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56C">
      <w:pPr>
        <w:spacing w:line="500" w:lineRule="exact"/>
        <w:jc w:val="center"/>
        <w:textAlignment w:val="baseline"/>
        <w:rPr>
          <w:rFonts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兽医学一级学科博士学术成果认定标准</w:t>
      </w:r>
    </w:p>
    <w:p w14:paraId="1F5A7F59">
      <w:pPr>
        <w:ind w:firstLine="627"/>
        <w:rPr>
          <w:rFonts w:ascii="仿宋" w:hAnsi="仿宋" w:eastAsia="仿宋" w:cs="Arial"/>
          <w:kern w:val="0"/>
          <w:sz w:val="32"/>
          <w:szCs w:val="32"/>
        </w:rPr>
      </w:pPr>
      <w:bookmarkStart w:id="0" w:name="_Hlk87533588"/>
      <w:bookmarkStart w:id="1" w:name="_Hlk87523241"/>
      <w:bookmarkStart w:id="2" w:name="_Hlk86741925"/>
      <w:r>
        <w:rPr>
          <w:rFonts w:hint="eastAsia" w:ascii="仿宋" w:hAnsi="仿宋" w:eastAsia="仿宋" w:cs="Arial"/>
          <w:kern w:val="0"/>
          <w:sz w:val="32"/>
          <w:szCs w:val="32"/>
        </w:rPr>
        <w:t>学位论文校外盲审通过但结果不全为优秀者，</w:t>
      </w:r>
      <w:bookmarkEnd w:id="0"/>
      <w:bookmarkStart w:id="3" w:name="_Hlk87537929"/>
      <w:r>
        <w:rPr>
          <w:rFonts w:hint="eastAsia" w:ascii="仿宋" w:hAnsi="仿宋" w:eastAsia="仿宋" w:cs="Arial"/>
          <w:kern w:val="0"/>
          <w:sz w:val="32"/>
          <w:szCs w:val="32"/>
        </w:rPr>
        <w:t>学术成果须满足</w:t>
      </w:r>
      <w:bookmarkEnd w:id="1"/>
      <w:bookmarkEnd w:id="3"/>
      <w:r>
        <w:rPr>
          <w:rFonts w:ascii="仿宋" w:hAnsi="仿宋" w:eastAsia="仿宋" w:cs="Arial"/>
          <w:kern w:val="0"/>
          <w:sz w:val="32"/>
          <w:szCs w:val="32"/>
        </w:rPr>
        <w:t>下列条件之一</w:t>
      </w:r>
      <w:r>
        <w:rPr>
          <w:rFonts w:hint="eastAsia" w:ascii="仿宋" w:hAnsi="仿宋" w:eastAsia="仿宋" w:cs="Arial"/>
          <w:kern w:val="0"/>
          <w:sz w:val="32"/>
          <w:szCs w:val="32"/>
        </w:rPr>
        <w:t>，方可申请学位。</w:t>
      </w:r>
    </w:p>
    <w:bookmarkEnd w:id="2"/>
    <w:p w14:paraId="79EF1BAE">
      <w:pPr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发表高水平学术论文（满足以下条件之一）：</w:t>
      </w:r>
    </w:p>
    <w:p w14:paraId="35D73E09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在CNS主刊上发表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学术研究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论文1篇；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或以第一作者（含排序前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位的共同第一作者）在我校认定的G1高质量期刊发表学术研究论文1篇。</w:t>
      </w:r>
    </w:p>
    <w:p w14:paraId="5F8684E4">
      <w:pPr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以第一作者（含排序前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位的共同第一作者）在我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认定的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院级高质量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刊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发表学术研究论文1篇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。</w:t>
      </w:r>
    </w:p>
    <w:p w14:paraId="20A00D5C">
      <w:pPr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（3）以第一作者（排序第一）在中科院大类二区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Top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及以上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期刊或我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认定的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院级高质量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刊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发表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SCI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论文1篇。</w:t>
      </w:r>
    </w:p>
    <w:p w14:paraId="03250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以第一作者（排序第一）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在中科院大类三区及以上发表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学术研究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论文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篇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87142F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授权国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发明专利2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项或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仿宋" w:hAnsi="仿宋" w:eastAsia="仿宋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实审超过1年的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发达国家</w:t>
      </w:r>
      <w:r>
        <w:rPr>
          <w:rFonts w:hint="eastAsia" w:ascii="仿宋" w:hAnsi="仿宋" w:eastAsia="仿宋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PCT国际申请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发明专利1项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(第1完成人；或前2名且导师排名第1）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7C39773"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制定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国际标准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主要完成人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国家标准1项（前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名）、行业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/地方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标准1项（</w:t>
      </w:r>
      <w:r>
        <w:rPr>
          <w:rFonts w:hint="eastAsia" w:ascii="仿宋" w:hAnsi="仿宋" w:eastAsia="仿宋" w:cs="Times New Roman"/>
          <w:sz w:val="32"/>
          <w:szCs w:val="32"/>
        </w:rPr>
        <w:t>第1名；或前2名且导师排名第1）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相关证明材料需经学院学位评定分委员会认定有效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 w14:paraId="1D4FA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获国家科学技术奖（持一级证书者）；或省部级科学技术奖（一等奖前7名、二等奖前5名）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215783C">
      <w:pPr>
        <w:spacing w:line="560" w:lineRule="exact"/>
        <w:ind w:firstLine="640" w:firstLineChars="200"/>
        <w:textAlignment w:val="baseline"/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.作为主要贡献者获批新兽药证书（含正式证书颁发之前的批件），相关证明材料需经学院学位评定分委员会认定有效。</w:t>
      </w:r>
    </w:p>
    <w:p w14:paraId="731A94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学术成果署名要求：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学术成果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必须是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攻读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相应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学位期间在导师指导下完成，</w:t>
      </w:r>
      <w:bookmarkStart w:id="4" w:name="_Hlk87863032"/>
      <w:r>
        <w:rPr>
          <w:rFonts w:ascii="仿宋" w:hAnsi="仿宋" w:eastAsia="仿宋" w:cs="Times New Roman"/>
          <w:sz w:val="32"/>
          <w:szCs w:val="32"/>
        </w:rPr>
        <w:t>以西北农林科技大学为第一署名单位</w:t>
      </w:r>
      <w:r>
        <w:rPr>
          <w:rFonts w:hint="eastAsia" w:ascii="仿宋" w:hAnsi="仿宋" w:eastAsia="仿宋" w:cs="Times New Roman"/>
          <w:sz w:val="32"/>
          <w:szCs w:val="32"/>
        </w:rPr>
        <w:t>正式（或在线）</w:t>
      </w:r>
      <w:r>
        <w:rPr>
          <w:rFonts w:ascii="仿宋" w:hAnsi="仿宋" w:eastAsia="仿宋" w:cs="Times New Roman"/>
          <w:sz w:val="32"/>
          <w:szCs w:val="32"/>
        </w:rPr>
        <w:t>发表</w:t>
      </w:r>
      <w:bookmarkStart w:id="5" w:name="_Hlk87861888"/>
      <w:r>
        <w:rPr>
          <w:rFonts w:hint="eastAsia" w:ascii="仿宋" w:hAnsi="仿宋" w:eastAsia="仿宋" w:cs="Arial"/>
          <w:kern w:val="0"/>
          <w:sz w:val="32"/>
          <w:szCs w:val="32"/>
        </w:rPr>
        <w:t>（其中SCI论文正式接受的电子邮件，经导师签名确认后，视同发表）</w:t>
      </w:r>
      <w:bookmarkEnd w:id="5"/>
      <w:r>
        <w:rPr>
          <w:rFonts w:ascii="仿宋" w:hAnsi="仿宋" w:eastAsia="仿宋" w:cs="Times New Roman"/>
          <w:sz w:val="32"/>
          <w:szCs w:val="32"/>
        </w:rPr>
        <w:t>，</w:t>
      </w:r>
      <w:bookmarkEnd w:id="4"/>
      <w:r>
        <w:rPr>
          <w:rFonts w:hint="eastAsia" w:ascii="仿宋" w:hAnsi="仿宋" w:eastAsia="仿宋" w:cs="Times New Roman"/>
          <w:sz w:val="32"/>
          <w:szCs w:val="32"/>
          <w:lang w:eastAsia="zh-CN"/>
        </w:rPr>
        <w:t>成果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必须遵守学术诚信要求，</w:t>
      </w:r>
      <w:r>
        <w:rPr>
          <w:rFonts w:ascii="仿宋" w:hAnsi="仿宋" w:eastAsia="仿宋" w:cs="Times New Roman"/>
          <w:sz w:val="32"/>
          <w:szCs w:val="32"/>
        </w:rPr>
        <w:t>并且内容与申请者学位论文研究内容</w:t>
      </w:r>
      <w:r>
        <w:rPr>
          <w:rFonts w:hint="eastAsia" w:ascii="仿宋" w:hAnsi="仿宋" w:eastAsia="仿宋" w:cs="Times New Roman"/>
          <w:sz w:val="32"/>
          <w:szCs w:val="32"/>
        </w:rPr>
        <w:t>相关</w:t>
      </w:r>
      <w:r>
        <w:rPr>
          <w:rFonts w:ascii="仿宋" w:hAnsi="仿宋" w:eastAsia="仿宋" w:cs="Times New Roman"/>
          <w:sz w:val="32"/>
          <w:szCs w:val="32"/>
        </w:rPr>
        <w:t>。论文必须是导师</w:t>
      </w:r>
      <w:r>
        <w:rPr>
          <w:rFonts w:hint="eastAsia" w:ascii="仿宋" w:hAnsi="仿宋" w:eastAsia="仿宋" w:cs="Times New Roman"/>
          <w:sz w:val="32"/>
          <w:szCs w:val="32"/>
        </w:rPr>
        <w:t>或导师团队成员</w:t>
      </w:r>
      <w:r>
        <w:rPr>
          <w:rFonts w:ascii="仿宋" w:hAnsi="仿宋" w:eastAsia="仿宋" w:cs="Times New Roman"/>
          <w:sz w:val="32"/>
          <w:szCs w:val="32"/>
        </w:rPr>
        <w:t>为通讯作者的学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术研究论文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(不含综述)。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期刊分区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以正式发表见刊当年为准，且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见刊当年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不是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中国科学院《国际期刊预警名单（试行）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》期刊。</w:t>
      </w:r>
    </w:p>
    <w:p w14:paraId="77A64C39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gxZGVlODAyNjZjZDNmZDVlNDA4NDg5ZjgyODUifQ=="/>
  </w:docVars>
  <w:rsids>
    <w:rsidRoot w:val="00000000"/>
    <w:rsid w:val="09F1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2024-10-30T03:20:31Z</dcterms:created>
  <dc:creator>z_xin</dc:creator>
  <cp:lastModifiedBy>陈辰</cp:lastModifiedBy>
  <dcterms:modified xsi:type="dcterms:W3CDTF">2024-10-30T03:20:40Z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1DC13694D15F406D873EC9A5EBAF8F72_12</vt:lpwstr>
  </property>
</Properties>
</file>