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西北农林科技大学动物医学院</w:t>
      </w:r>
    </w:p>
    <w:p>
      <w:pPr>
        <w:widowControl/>
        <w:spacing w:line="640" w:lineRule="exact"/>
        <w:jc w:val="center"/>
        <w:rPr>
          <w:rFonts w:ascii="方正小标宋简体" w:eastAsia="方正小标宋简体"/>
          <w:b/>
          <w:sz w:val="44"/>
          <w:szCs w:val="44"/>
        </w:rPr>
      </w:pPr>
      <w:r>
        <w:rPr>
          <w:rFonts w:hint="eastAsia" w:ascii="方正小标宋简体" w:hAnsi="黑体" w:eastAsia="方正小标宋简体" w:cs="宋体"/>
          <w:kern w:val="0"/>
          <w:sz w:val="44"/>
          <w:szCs w:val="44"/>
        </w:rPr>
        <w:t>202</w:t>
      </w:r>
      <w:r>
        <w:rPr>
          <w:rFonts w:hint="eastAsia" w:ascii="方正小标宋简体" w:hAnsi="黑体" w:eastAsia="方正小标宋简体" w:cs="宋体"/>
          <w:kern w:val="0"/>
          <w:sz w:val="44"/>
          <w:szCs w:val="44"/>
          <w:lang w:val="en-US" w:eastAsia="zh-CN"/>
        </w:rPr>
        <w:t>2</w:t>
      </w:r>
      <w:r>
        <w:rPr>
          <w:rFonts w:hint="eastAsia" w:ascii="方正小标宋简体" w:hAnsi="黑体" w:eastAsia="方正小标宋简体" w:cs="宋体"/>
          <w:kern w:val="0"/>
          <w:sz w:val="44"/>
          <w:szCs w:val="44"/>
        </w:rPr>
        <w:t>年硕士研究生复试工作方案</w:t>
      </w:r>
    </w:p>
    <w:p>
      <w:pPr>
        <w:widowControl/>
        <w:spacing w:beforeLines="50" w:line="560" w:lineRule="exact"/>
        <w:ind w:firstLine="646"/>
        <w:rPr>
          <w:rFonts w:ascii="仿宋" w:hAnsi="仿宋" w:eastAsia="仿宋"/>
          <w:sz w:val="32"/>
          <w:szCs w:val="32"/>
        </w:rPr>
      </w:pPr>
      <w:r>
        <w:rPr>
          <w:rFonts w:hint="eastAsia" w:ascii="仿宋" w:hAnsi="仿宋" w:eastAsia="仿宋"/>
          <w:sz w:val="32"/>
          <w:szCs w:val="32"/>
        </w:rPr>
        <w:t>根据教育部、陕西省教育考试院及学校相关文件精神，结合我院</w:t>
      </w:r>
      <w:r>
        <w:rPr>
          <w:rFonts w:ascii="仿宋" w:hAnsi="仿宋" w:eastAsia="仿宋"/>
          <w:sz w:val="32"/>
          <w:szCs w:val="32"/>
        </w:rPr>
        <w:t>实际，</w:t>
      </w:r>
      <w:r>
        <w:rPr>
          <w:rFonts w:hint="eastAsia" w:ascii="仿宋" w:hAnsi="仿宋" w:eastAsia="仿宋"/>
          <w:sz w:val="32"/>
          <w:szCs w:val="32"/>
        </w:rPr>
        <w:t>为确保我院202</w:t>
      </w:r>
      <w:r>
        <w:rPr>
          <w:rFonts w:hint="eastAsia" w:ascii="仿宋" w:hAnsi="仿宋" w:eastAsia="仿宋"/>
          <w:sz w:val="32"/>
          <w:szCs w:val="32"/>
          <w:lang w:val="en-US" w:eastAsia="zh-CN"/>
        </w:rPr>
        <w:t>2</w:t>
      </w:r>
      <w:r>
        <w:rPr>
          <w:rFonts w:hint="eastAsia" w:ascii="仿宋" w:hAnsi="仿宋" w:eastAsia="仿宋"/>
          <w:sz w:val="32"/>
          <w:szCs w:val="32"/>
        </w:rPr>
        <w:t>年硕士研究生复试工作顺利开展，特制定本工作方案。</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lang w:eastAsia="zh-CN"/>
        </w:rPr>
        <w:t>一、</w:t>
      </w:r>
      <w:r>
        <w:rPr>
          <w:rFonts w:hint="eastAsia" w:ascii="仿宋" w:hAnsi="仿宋" w:eastAsia="仿宋"/>
          <w:b/>
          <w:sz w:val="32"/>
          <w:szCs w:val="32"/>
        </w:rPr>
        <w:t>基本原则</w:t>
      </w:r>
    </w:p>
    <w:p>
      <w:pPr>
        <w:adjustRightInd w:val="0"/>
        <w:snapToGrid w:val="0"/>
        <w:spacing w:line="560" w:lineRule="exact"/>
        <w:ind w:firstLine="640" w:firstLineChars="200"/>
        <w:rPr>
          <w:rFonts w:hint="eastAsia" w:ascii="仿宋" w:hAnsi="仿宋" w:eastAsia="仿宋"/>
          <w:b/>
          <w:bCs/>
          <w:sz w:val="32"/>
          <w:szCs w:val="32"/>
          <w:lang w:eastAsia="zh-CN"/>
        </w:rPr>
      </w:pPr>
      <w:r>
        <w:rPr>
          <w:rFonts w:hint="eastAsia" w:ascii="仿宋" w:hAnsi="仿宋" w:eastAsia="仿宋"/>
          <w:sz w:val="32"/>
          <w:szCs w:val="32"/>
        </w:rPr>
        <w:t>严格落实疫情防控要求，切实保障考生和涉考人员的生命安全和身体健康。</w:t>
      </w:r>
      <w:r>
        <w:rPr>
          <w:rFonts w:hint="eastAsia" w:ascii="仿宋" w:hAnsi="仿宋" w:eastAsia="仿宋"/>
          <w:bCs/>
          <w:sz w:val="32"/>
          <w:szCs w:val="32"/>
        </w:rPr>
        <w:t>坚持公平、公正、公开和科学选拔的原则，</w:t>
      </w:r>
      <w:r>
        <w:rPr>
          <w:rFonts w:hint="eastAsia" w:ascii="仿宋" w:hAnsi="仿宋" w:eastAsia="仿宋"/>
          <w:sz w:val="32"/>
          <w:szCs w:val="32"/>
        </w:rPr>
        <w:t>坚持</w:t>
      </w:r>
      <w:r>
        <w:rPr>
          <w:rFonts w:hint="eastAsia" w:ascii="仿宋" w:hAnsi="仿宋" w:eastAsia="仿宋"/>
          <w:spacing w:val="-6"/>
          <w:kern w:val="10"/>
          <w:sz w:val="32"/>
          <w:szCs w:val="32"/>
        </w:rPr>
        <w:t>能力与知识考核并重,着力加强对考生科研创新能力和实践能力的考查；注重考生一贯表现，既重视初试成绩，也重视既往学业表现和潜在能力素质。</w:t>
      </w:r>
      <w:r>
        <w:rPr>
          <w:rFonts w:hint="eastAsia" w:ascii="仿宋" w:hAnsi="仿宋" w:eastAsia="仿宋"/>
          <w:bCs/>
          <w:sz w:val="32"/>
          <w:szCs w:val="32"/>
        </w:rPr>
        <w:t>坚持立德树人，着力加强思想政治素质和品德考核，按需招生、择优录取、宁缺勿滥、确保质量。</w:t>
      </w:r>
    </w:p>
    <w:p>
      <w:pPr>
        <w:widowControl/>
        <w:spacing w:line="560" w:lineRule="exact"/>
        <w:ind w:firstLine="646"/>
        <w:rPr>
          <w:rFonts w:ascii="仿宋" w:hAnsi="仿宋" w:eastAsia="仿宋"/>
          <w:b/>
          <w:bCs/>
          <w:sz w:val="32"/>
          <w:szCs w:val="32"/>
        </w:rPr>
      </w:pPr>
      <w:r>
        <w:rPr>
          <w:rFonts w:hint="eastAsia" w:ascii="仿宋" w:hAnsi="仿宋" w:eastAsia="仿宋"/>
          <w:b/>
          <w:bCs/>
          <w:sz w:val="32"/>
          <w:szCs w:val="32"/>
          <w:lang w:eastAsia="zh-CN"/>
        </w:rPr>
        <w:t>二</w:t>
      </w:r>
      <w:r>
        <w:rPr>
          <w:rFonts w:hint="eastAsia" w:ascii="仿宋" w:hAnsi="仿宋" w:eastAsia="仿宋"/>
          <w:b/>
          <w:bCs/>
          <w:sz w:val="32"/>
          <w:szCs w:val="32"/>
        </w:rPr>
        <w:t>、组织管理</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学院成立书记、院长双组长制的研究生招生工作领导小组，负责组织落实本单位研究生复试录取工作；</w:t>
      </w:r>
      <w:r>
        <w:rPr>
          <w:rFonts w:hint="eastAsia" w:ascii="仿宋" w:hAnsi="仿宋" w:eastAsia="仿宋" w:cs="Helvetica"/>
          <w:color w:val="000000" w:themeColor="text1"/>
          <w:kern w:val="0"/>
          <w:sz w:val="32"/>
          <w:szCs w:val="32"/>
        </w:rPr>
        <w:t>成</w:t>
      </w:r>
      <w:r>
        <w:rPr>
          <w:rFonts w:hint="eastAsia" w:ascii="仿宋" w:hAnsi="仿宋" w:eastAsia="仿宋"/>
          <w:color w:val="000000"/>
          <w:sz w:val="32"/>
          <w:szCs w:val="32"/>
        </w:rPr>
        <w:t>立监督工作组，</w:t>
      </w:r>
      <w:r>
        <w:rPr>
          <w:rFonts w:hint="eastAsia" w:ascii="仿宋" w:hAnsi="仿宋" w:eastAsia="仿宋" w:cs="Helvetica"/>
          <w:color w:val="000000" w:themeColor="text1"/>
          <w:kern w:val="0"/>
          <w:sz w:val="32"/>
          <w:szCs w:val="32"/>
        </w:rPr>
        <w:t>由学院党委书记任组长，全面负责招生各环节的纪律监督工作，保证招生程序的公平</w:t>
      </w:r>
      <w:r>
        <w:rPr>
          <w:rFonts w:hint="eastAsia" w:ascii="仿宋" w:hAnsi="仿宋" w:eastAsia="仿宋" w:cs="Helvetica"/>
          <w:color w:val="000000" w:themeColor="text1"/>
          <w:kern w:val="0"/>
          <w:sz w:val="32"/>
          <w:szCs w:val="32"/>
          <w:lang w:eastAsia="zh-CN"/>
        </w:rPr>
        <w:t>公正</w:t>
      </w:r>
      <w:bookmarkStart w:id="2" w:name="_GoBack"/>
      <w:bookmarkEnd w:id="2"/>
      <w:r>
        <w:rPr>
          <w:rFonts w:hint="eastAsia" w:ascii="仿宋" w:hAnsi="仿宋" w:eastAsia="仿宋" w:cs="Helvetica"/>
          <w:color w:val="000000" w:themeColor="text1"/>
          <w:kern w:val="0"/>
          <w:sz w:val="32"/>
          <w:szCs w:val="32"/>
        </w:rPr>
        <w:t>，接受和处理考生及学院师生的诉求；成立复试命题小组,负责复试笔试和面试试题的命制；</w:t>
      </w:r>
      <w:r>
        <w:rPr>
          <w:rFonts w:hint="eastAsia" w:ascii="仿宋" w:hAnsi="仿宋" w:eastAsia="仿宋"/>
          <w:sz w:val="32"/>
          <w:szCs w:val="32"/>
        </w:rPr>
        <w:t>成立复试专家组，</w:t>
      </w:r>
      <w:r>
        <w:rPr>
          <w:rFonts w:hint="eastAsia" w:ascii="仿宋" w:hAnsi="仿宋" w:eastAsia="仿宋" w:cs="Helvetica"/>
          <w:color w:val="000000" w:themeColor="text1"/>
          <w:kern w:val="0"/>
          <w:sz w:val="32"/>
          <w:szCs w:val="32"/>
        </w:rPr>
        <w:t>组长由各</w:t>
      </w:r>
      <w:r>
        <w:rPr>
          <w:rFonts w:hint="eastAsia" w:ascii="仿宋" w:hAnsi="仿宋" w:eastAsia="仿宋" w:cs="Helvetica"/>
          <w:color w:val="000000" w:themeColor="text1"/>
          <w:kern w:val="0"/>
          <w:sz w:val="32"/>
          <w:szCs w:val="32"/>
          <w:lang w:eastAsia="zh-CN"/>
        </w:rPr>
        <w:t>学科</w:t>
      </w:r>
      <w:r>
        <w:rPr>
          <w:rFonts w:hint="eastAsia" w:ascii="仿宋" w:hAnsi="仿宋" w:eastAsia="仿宋" w:cs="Helvetica"/>
          <w:color w:val="000000" w:themeColor="text1"/>
          <w:kern w:val="0"/>
          <w:sz w:val="32"/>
          <w:szCs w:val="32"/>
        </w:rPr>
        <w:t>方向负责人担任，成员由各方向导师组成，每组复试专家组成员5-13人；</w:t>
      </w:r>
      <w:r>
        <w:rPr>
          <w:rFonts w:hint="eastAsia" w:ascii="仿宋" w:hAnsi="仿宋" w:eastAsia="仿宋"/>
          <w:sz w:val="32"/>
          <w:szCs w:val="32"/>
        </w:rPr>
        <w:t>成立应急防控工作小组，</w:t>
      </w:r>
      <w:r>
        <w:rPr>
          <w:rFonts w:hint="eastAsia" w:ascii="仿宋" w:hAnsi="仿宋" w:eastAsia="仿宋" w:cs="Helvetica"/>
          <w:color w:val="000000" w:themeColor="text1"/>
          <w:kern w:val="0"/>
          <w:sz w:val="32"/>
          <w:szCs w:val="32"/>
        </w:rPr>
        <w:t>由学院党委书记、</w:t>
      </w:r>
      <w:r>
        <w:rPr>
          <w:rFonts w:hint="eastAsia" w:ascii="仿宋" w:hAnsi="仿宋" w:eastAsia="仿宋"/>
          <w:sz w:val="32"/>
          <w:szCs w:val="32"/>
        </w:rPr>
        <w:t>院长</w:t>
      </w:r>
      <w:r>
        <w:rPr>
          <w:rFonts w:hint="eastAsia" w:ascii="仿宋" w:hAnsi="仿宋" w:eastAsia="仿宋" w:cs="Helvetica"/>
          <w:color w:val="000000" w:themeColor="text1"/>
          <w:kern w:val="0"/>
          <w:sz w:val="32"/>
          <w:szCs w:val="32"/>
        </w:rPr>
        <w:t>任组长，</w:t>
      </w:r>
      <w:r>
        <w:rPr>
          <w:rFonts w:hint="eastAsia" w:ascii="仿宋" w:hAnsi="仿宋" w:eastAsia="仿宋"/>
          <w:sz w:val="32"/>
          <w:szCs w:val="32"/>
        </w:rPr>
        <w:t>确保招生录取工作规范有序进行。</w:t>
      </w:r>
    </w:p>
    <w:p>
      <w:pPr>
        <w:widowControl/>
        <w:spacing w:line="560" w:lineRule="exact"/>
        <w:ind w:firstLine="646"/>
        <w:rPr>
          <w:rFonts w:ascii="仿宋" w:hAnsi="仿宋" w:eastAsia="仿宋"/>
          <w:b/>
          <w:bCs/>
          <w:sz w:val="32"/>
          <w:szCs w:val="32"/>
        </w:rPr>
      </w:pPr>
      <w:r>
        <w:rPr>
          <w:rFonts w:hint="eastAsia" w:ascii="仿宋" w:hAnsi="仿宋" w:eastAsia="仿宋"/>
          <w:b/>
          <w:bCs/>
          <w:sz w:val="32"/>
          <w:szCs w:val="32"/>
        </w:rPr>
        <w:t>三、招生计划</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按照研究生院确认的202</w:t>
      </w:r>
      <w:r>
        <w:rPr>
          <w:rFonts w:hint="eastAsia" w:ascii="仿宋" w:hAnsi="仿宋" w:eastAsia="仿宋" w:cs="Helvetica"/>
          <w:color w:val="000000" w:themeColor="text1"/>
          <w:kern w:val="0"/>
          <w:sz w:val="32"/>
          <w:szCs w:val="32"/>
          <w:lang w:val="en-US" w:eastAsia="zh-CN"/>
        </w:rPr>
        <w:t>2</w:t>
      </w:r>
      <w:r>
        <w:rPr>
          <w:rFonts w:hint="eastAsia" w:ascii="仿宋" w:hAnsi="仿宋" w:eastAsia="仿宋" w:cs="Helvetica"/>
          <w:color w:val="000000" w:themeColor="text1"/>
          <w:kern w:val="0"/>
          <w:sz w:val="32"/>
          <w:szCs w:val="32"/>
        </w:rPr>
        <w:t>年硕士研究生招生计划数执行。</w:t>
      </w:r>
    </w:p>
    <w:p>
      <w:pPr>
        <w:widowControl/>
        <w:spacing w:line="560" w:lineRule="exact"/>
        <w:ind w:firstLine="646"/>
        <w:rPr>
          <w:rFonts w:ascii="仿宋" w:hAnsi="仿宋" w:eastAsia="仿宋"/>
          <w:b/>
          <w:bCs/>
          <w:sz w:val="32"/>
          <w:szCs w:val="32"/>
        </w:rPr>
      </w:pPr>
      <w:r>
        <w:rPr>
          <w:rFonts w:hint="eastAsia" w:ascii="仿宋" w:hAnsi="仿宋" w:eastAsia="仿宋"/>
          <w:b/>
          <w:bCs/>
          <w:sz w:val="32"/>
          <w:szCs w:val="32"/>
        </w:rPr>
        <w:t>四、复试方式与内容</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严格按照《关于做好202</w:t>
      </w:r>
      <w:r>
        <w:rPr>
          <w:rFonts w:hint="eastAsia" w:ascii="仿宋" w:hAnsi="仿宋" w:eastAsia="仿宋" w:cs="Helvetica"/>
          <w:color w:val="000000" w:themeColor="text1"/>
          <w:kern w:val="0"/>
          <w:sz w:val="32"/>
          <w:szCs w:val="32"/>
          <w:lang w:val="en-US" w:eastAsia="zh-CN"/>
        </w:rPr>
        <w:t>2</w:t>
      </w:r>
      <w:r>
        <w:rPr>
          <w:rFonts w:hint="eastAsia" w:ascii="仿宋" w:hAnsi="仿宋" w:eastAsia="仿宋" w:cs="Helvetica"/>
          <w:color w:val="000000" w:themeColor="text1"/>
          <w:kern w:val="0"/>
          <w:sz w:val="32"/>
          <w:szCs w:val="32"/>
        </w:rPr>
        <w:t>年硕士研究生招生录取工作的通知》（</w:t>
      </w:r>
      <w:bookmarkStart w:id="0" w:name="发文字号"/>
      <w:r>
        <w:rPr>
          <w:rFonts w:hint="eastAsia" w:ascii="仿宋" w:hAnsi="仿宋" w:eastAsia="仿宋" w:cs="Helvetica"/>
          <w:color w:val="000000" w:themeColor="text1"/>
          <w:kern w:val="0"/>
          <w:sz w:val="32"/>
          <w:szCs w:val="32"/>
        </w:rPr>
        <w:t>办发</w:t>
      </w:r>
      <w:bookmarkEnd w:id="0"/>
      <w:r>
        <w:rPr>
          <w:rFonts w:hint="eastAsia" w:ascii="仿宋" w:hAnsi="仿宋" w:eastAsia="仿宋" w:cs="Helvetica"/>
          <w:color w:val="000000" w:themeColor="text1"/>
          <w:kern w:val="0"/>
          <w:sz w:val="32"/>
          <w:szCs w:val="32"/>
        </w:rPr>
        <w:t>〔</w:t>
      </w:r>
      <w:bookmarkStart w:id="1" w:name="年份"/>
      <w:r>
        <w:rPr>
          <w:rFonts w:hint="eastAsia" w:ascii="仿宋" w:hAnsi="仿宋" w:eastAsia="仿宋" w:cs="Helvetica"/>
          <w:color w:val="000000" w:themeColor="text1"/>
          <w:kern w:val="0"/>
          <w:sz w:val="32"/>
          <w:szCs w:val="32"/>
        </w:rPr>
        <w:t>202</w:t>
      </w:r>
      <w:bookmarkEnd w:id="1"/>
      <w:r>
        <w:rPr>
          <w:rFonts w:hint="eastAsia" w:ascii="仿宋" w:hAnsi="仿宋" w:eastAsia="仿宋" w:cs="Helvetica"/>
          <w:color w:val="000000" w:themeColor="text1"/>
          <w:kern w:val="0"/>
          <w:sz w:val="32"/>
          <w:szCs w:val="32"/>
          <w:lang w:val="en-US" w:eastAsia="zh-CN"/>
        </w:rPr>
        <w:t>2</w:t>
      </w:r>
      <w:r>
        <w:rPr>
          <w:rFonts w:hint="eastAsia" w:ascii="仿宋" w:hAnsi="仿宋" w:eastAsia="仿宋" w:cs="Helvetica"/>
          <w:color w:val="000000" w:themeColor="text1"/>
          <w:kern w:val="0"/>
          <w:sz w:val="32"/>
          <w:szCs w:val="32"/>
        </w:rPr>
        <w:t>〕</w:t>
      </w:r>
      <w:r>
        <w:rPr>
          <w:rFonts w:hint="eastAsia" w:ascii="仿宋" w:hAnsi="仿宋" w:eastAsia="仿宋" w:cs="Helvetica"/>
          <w:color w:val="000000" w:themeColor="text1"/>
          <w:kern w:val="0"/>
          <w:sz w:val="32"/>
          <w:szCs w:val="32"/>
          <w:lang w:val="en-US" w:eastAsia="zh-CN"/>
        </w:rPr>
        <w:t>2</w:t>
      </w:r>
      <w:r>
        <w:rPr>
          <w:rFonts w:hint="eastAsia" w:ascii="仿宋" w:hAnsi="仿宋" w:eastAsia="仿宋" w:cs="Helvetica"/>
          <w:color w:val="000000" w:themeColor="text1"/>
          <w:kern w:val="0"/>
          <w:sz w:val="32"/>
          <w:szCs w:val="32"/>
        </w:rPr>
        <w:t>号）文件执行。</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（一）复试方式</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202</w:t>
      </w:r>
      <w:r>
        <w:rPr>
          <w:rFonts w:hint="eastAsia" w:ascii="仿宋" w:hAnsi="仿宋" w:eastAsia="仿宋" w:cs="Helvetica"/>
          <w:color w:val="000000" w:themeColor="text1"/>
          <w:kern w:val="0"/>
          <w:sz w:val="32"/>
          <w:szCs w:val="32"/>
          <w:lang w:val="en-US" w:eastAsia="zh-CN"/>
        </w:rPr>
        <w:t>2</w:t>
      </w:r>
      <w:r>
        <w:rPr>
          <w:rFonts w:hint="eastAsia" w:ascii="仿宋" w:hAnsi="仿宋" w:eastAsia="仿宋" w:cs="Helvetica"/>
          <w:color w:val="000000" w:themeColor="text1"/>
          <w:kern w:val="0"/>
          <w:sz w:val="32"/>
          <w:szCs w:val="32"/>
        </w:rPr>
        <w:t>年全国硕士研究生复试采用网络远程方式进行,复试时考生不允许到校。我校已返校毕业班考生与其他考生一样,采用网络远程复试方式进行复试,复试时考生不允许到复试现场。</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（二）复试内容</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复试由笔试、面试、心理测试和体检四部分组成。</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1.笔试</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（1）复试笔试科目以202</w:t>
      </w:r>
      <w:r>
        <w:rPr>
          <w:rFonts w:hint="eastAsia" w:ascii="仿宋" w:hAnsi="仿宋" w:eastAsia="仿宋" w:cs="Helvetica"/>
          <w:color w:val="000000" w:themeColor="text1"/>
          <w:kern w:val="0"/>
          <w:sz w:val="32"/>
          <w:szCs w:val="32"/>
          <w:lang w:val="en-US" w:eastAsia="zh-CN"/>
        </w:rPr>
        <w:t>2</w:t>
      </w:r>
      <w:r>
        <w:rPr>
          <w:rFonts w:hint="eastAsia" w:ascii="仿宋" w:hAnsi="仿宋" w:eastAsia="仿宋" w:cs="Helvetica"/>
          <w:color w:val="000000" w:themeColor="text1"/>
          <w:kern w:val="0"/>
          <w:sz w:val="32"/>
          <w:szCs w:val="32"/>
        </w:rPr>
        <w:t>年硕士研究生招生简章复试科目为依据，主要考核考生的专业基础理论和实验、实践技能知识，时间为40分钟，满分为100分。</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2）笔试采取网络远程方式进行，考生按“双机位模式”进行笔试。第一机位为可登陆我校“课程伴侣”，并带拍照、麦克风、音箱等功能的手机或计算机，用于考生登录我校“课程伴侣”，查看笔试试题和上传试题答卷。第二机位为可上网，并带摄像头、麦克风、音箱等功能的手机或计算机，用于采集考生笔试场所环境（考生侧后方）。要求摄像头从考生右侧后方成45°，拍摄考生侧面和第一机位，保证考生考试场景能清晰地被监考老师看到。</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3）考生须在规定时间内亲笔手写作答，考试结束后，将答卷以照片格式上传至招生学院指定的笔试系统,上传的照片格式答卷分辨率以肉眼正常清晰可辨为准。未在规定时间内完成答卷提交，或未按规定的方式和格式提交答卷的，以及照片文字模糊不清的，视为无效答卷，由此造成的后果考生自负。</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（4）同等学力考生复试前须加试两门与报考专业相关的本科主干课程。加试课成绩低于60分为不合格，不合格的不能参加复试。同等学力考生加试参照此方案笔试要求执行。</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2.面试</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（1）面试内容主要考核考生的思想品德、专业知识、实践（实验）能力、英语口语表达及应用能力、思维敏捷程度和心理素质等，满分为100分。每位考生面试时间为20分钟。</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（2）面试形式采用网络远程方式。网络平台以“学信网远程面试系统”为主，首选备用平台为“钉钉”，其次为“腾讯会议”；“随机确定考生面试次序”。</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（3）考生按“双机位模式”进行面试。 第一机位：用于采集考生与面试专家的音视频通讯及考生面试场所环境的正前方。要求摄像头对准考生本人，从正面拍摄。考生应保持坐姿端正，双手和头部完全呈现在面试专家可见画面中。第一机位须为带摄像头、麦克风的手机或计算机。第二机位:用于采集考生面试场所环境的侧后方。要求摄像头从考生右侧后方成45°，拍摄考生侧面和第一机位。第二机位须为带摄像头的手机或计算机。</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3.心理测试在我校心理测评系统上进行，考生须在面试前在网上远程完成测试。</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4.体检在考生所在地进行，体检项目至少包括常规体检、肝功、血常规、胸部拍片等项目。拟录取考生自拟录取名单公布之日起，15天内在当地二甲及以上医院体检，并将体检表寄至动物医学院研究生办公室。</w:t>
      </w:r>
    </w:p>
    <w:p>
      <w:pPr>
        <w:widowControl/>
        <w:spacing w:line="560" w:lineRule="exact"/>
        <w:ind w:firstLine="646"/>
        <w:rPr>
          <w:rFonts w:ascii="仿宋" w:hAnsi="仿宋" w:eastAsia="仿宋"/>
          <w:b/>
          <w:bCs/>
          <w:sz w:val="32"/>
          <w:szCs w:val="32"/>
        </w:rPr>
      </w:pPr>
      <w:r>
        <w:rPr>
          <w:rFonts w:hint="eastAsia" w:ascii="仿宋" w:hAnsi="仿宋" w:eastAsia="仿宋"/>
          <w:b/>
          <w:bCs/>
          <w:sz w:val="32"/>
          <w:szCs w:val="32"/>
        </w:rPr>
        <w:t>五、资格审查</w:t>
      </w:r>
    </w:p>
    <w:p>
      <w:pPr>
        <w:spacing w:line="576" w:lineRule="exact"/>
        <w:ind w:firstLine="640" w:firstLineChars="200"/>
        <w:rPr>
          <w:rFonts w:ascii="仿宋" w:hAnsi="仿宋" w:eastAsia="仿宋" w:cs="宋体"/>
          <w:b/>
          <w:kern w:val="0"/>
          <w:sz w:val="24"/>
        </w:rPr>
      </w:pPr>
      <w:r>
        <w:rPr>
          <w:rFonts w:hint="eastAsia" w:ascii="仿宋" w:hAnsi="仿宋" w:eastAsia="仿宋" w:cs="Helvetica"/>
          <w:color w:val="000000" w:themeColor="text1"/>
          <w:kern w:val="0"/>
          <w:sz w:val="32"/>
          <w:szCs w:val="32"/>
        </w:rPr>
        <w:t>所有参加复试考生必须复试前登录学信网远程复试系统确认考试信息并上传资格审查材料。通过远程复试平台，审核考生所提交的材料，审核通过者才可参加笔试、面试。</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资格审查材料：</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a、准考证；</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b、有效身份证件；</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c、毕业生须提供毕业证书复印件和电子注册备案表；应届生提供</w:t>
      </w:r>
      <w:r>
        <w:rPr>
          <w:rFonts w:hint="eastAsia" w:ascii="仿宋" w:hAnsi="仿宋" w:eastAsia="仿宋" w:cs="Helvetica"/>
          <w:color w:val="000000" w:themeColor="text1"/>
          <w:kern w:val="0"/>
          <w:sz w:val="32"/>
          <w:szCs w:val="32"/>
          <w:lang w:eastAsia="zh-CN"/>
        </w:rPr>
        <w:t>学</w:t>
      </w:r>
      <w:r>
        <w:rPr>
          <w:rFonts w:hint="eastAsia" w:ascii="仿宋" w:hAnsi="仿宋" w:eastAsia="仿宋" w:cs="Helvetica"/>
          <w:color w:val="000000" w:themeColor="text1"/>
          <w:kern w:val="0"/>
          <w:sz w:val="32"/>
          <w:szCs w:val="32"/>
        </w:rPr>
        <w:t>籍认证在线报告；</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d、思想政治考核表（原单位出据，加盖红章）；</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e、考生自述（包括业务和科研能力、外语水平、研究计划）；</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f、大学期间成绩单原件（加盖教务处红章）或档案中成绩单复印件（加盖档案单位红章）。</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g、全国英语四六级证书或成绩单（国家成绩单未下发的考生,须持教务处加盖红章的成绩单）。</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h、加盖第一志愿公章的调剂申请表原件（本校调剂）</w:t>
      </w:r>
    </w:p>
    <w:p>
      <w:pPr>
        <w:spacing w:line="576" w:lineRule="exact"/>
        <w:ind w:firstLine="643" w:firstLineChars="200"/>
        <w:rPr>
          <w:rFonts w:ascii="仿宋" w:hAnsi="仿宋" w:eastAsia="仿宋" w:cs="Helvetica"/>
          <w:b/>
          <w:bCs/>
          <w:color w:val="000000" w:themeColor="text1"/>
          <w:kern w:val="0"/>
          <w:sz w:val="32"/>
          <w:szCs w:val="32"/>
        </w:rPr>
      </w:pPr>
      <w:r>
        <w:rPr>
          <w:rFonts w:hint="eastAsia" w:ascii="仿宋" w:hAnsi="仿宋" w:eastAsia="仿宋" w:cs="Helvetica"/>
          <w:b/>
          <w:bCs/>
          <w:color w:val="000000" w:themeColor="text1"/>
          <w:kern w:val="0"/>
          <w:sz w:val="32"/>
          <w:szCs w:val="32"/>
        </w:rPr>
        <w:t>调剂考生特别注意：</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考生须在中国研究生招生信息网的“全国硕士生招生调剂服务系统”（网址：http://yz.chsi.com.cn/tjxx）填报调剂信息，复试合格的考生如被拟录取，必须在招生学院（系、所）办理待录取手续，否则将无法录取。</w:t>
      </w:r>
    </w:p>
    <w:p>
      <w:pPr>
        <w:widowControl/>
        <w:spacing w:line="560" w:lineRule="exact"/>
        <w:ind w:firstLine="646"/>
        <w:rPr>
          <w:rFonts w:ascii="仿宋" w:hAnsi="仿宋" w:eastAsia="仿宋"/>
          <w:b/>
          <w:bCs/>
          <w:sz w:val="32"/>
          <w:szCs w:val="32"/>
        </w:rPr>
      </w:pPr>
      <w:r>
        <w:rPr>
          <w:rFonts w:hint="eastAsia" w:ascii="仿宋" w:hAnsi="仿宋" w:eastAsia="仿宋"/>
          <w:b/>
          <w:bCs/>
          <w:sz w:val="32"/>
          <w:szCs w:val="32"/>
        </w:rPr>
        <w:t>六、录取</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参加复试的考生，学院依据初试和复试成绩按一定比例加权计算后的总成绩排序，由高到低依次确定拟录取名单。</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（一）成绩计算</w:t>
      </w:r>
    </w:p>
    <w:p>
      <w:pPr>
        <w:spacing w:line="576" w:lineRule="exact"/>
        <w:ind w:firstLine="640" w:firstLineChars="200"/>
        <w:rPr>
          <w:rFonts w:hint="eastAsia"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 xml:space="preserve">总成绩（满分500分）=初试成绩（满分500分）×60%+[复试笔试成绩（满分100分）×1.0+复试面试成绩（满分100分）×4.0]×40%。 </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（二）学院依据招生计划，由高到低依次确定拟录取名单（面试成绩低于60分或体检不合格者，不得录取），公示复试成绩和拟录取结果（不少于10个工作日），无异议后报研究生院。</w:t>
      </w:r>
    </w:p>
    <w:p>
      <w:pPr>
        <w:widowControl/>
        <w:spacing w:line="560" w:lineRule="exact"/>
        <w:ind w:firstLine="646"/>
        <w:rPr>
          <w:rFonts w:ascii="仿宋" w:hAnsi="仿宋" w:eastAsia="仿宋"/>
          <w:b/>
          <w:bCs/>
          <w:sz w:val="32"/>
          <w:szCs w:val="32"/>
        </w:rPr>
      </w:pPr>
      <w:r>
        <w:rPr>
          <w:rFonts w:hint="eastAsia" w:ascii="仿宋" w:hAnsi="仿宋" w:eastAsia="仿宋"/>
          <w:b/>
          <w:bCs/>
          <w:sz w:val="32"/>
          <w:szCs w:val="32"/>
        </w:rPr>
        <w:t>七、其他要求</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1.未按时参加复试的考生，视为自动放弃资格。</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2.考生须保证“双机位”设备网络良好且能满足复试要求，复试场所室内明亮、安静、不逆光。复试全程只允许考生一人在复试场所，禁止他人出入,确保复试场所安静，无人为干扰。考生头发不可遮挡耳朵，不戴耳机与耳饰。</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3.考生应按学院要求提前安装好指定的网络远程复试软件，并完成软件和设备测试。复试前应确保设备电量充足，网络连接正常。复试时应关闭移动设备录屏、外放音乐、闹钟等可能影响复试的应用程序。如在复试过程中因不可抗拒因素导致的断网，考生须立即电话联系招生学院，说明情况，服从招生学院安排。</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4.复试是国家研究生招生考试的一部分，复试内容属于国家机密级。复试过程中严禁录音、录像和录屏，严禁将相关信息泄露或公布。复试考生须签订《远程复试诚信承诺书》（附件），承诺所提交材料真实和复试过程诚信。</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5.对在复试过程中有违规行为的考生，一经查实，即按照《国家教育考试违规处理办法》</w:t>
      </w:r>
      <w:r>
        <w:rPr>
          <w:rFonts w:hint="eastAsia" w:ascii="仿宋" w:hAnsi="仿宋" w:eastAsia="仿宋" w:cs="Helvetica"/>
          <w:color w:val="000000" w:themeColor="text1"/>
          <w:kern w:val="0"/>
          <w:sz w:val="32"/>
          <w:szCs w:val="32"/>
          <w:lang w:eastAsia="zh-CN"/>
        </w:rPr>
        <w:t>、</w:t>
      </w:r>
      <w:r>
        <w:rPr>
          <w:rFonts w:hint="eastAsia" w:ascii="仿宋" w:hAnsi="仿宋" w:eastAsia="仿宋" w:cs="Helvetica"/>
          <w:color w:val="000000" w:themeColor="text1"/>
          <w:kern w:val="0"/>
          <w:sz w:val="32"/>
          <w:szCs w:val="32"/>
        </w:rPr>
        <w:t>《普通高等学校招生违规行为处理暂行办法》等规定严肃处理，取消录取资格，并记入《考生考试诚信档案》。</w:t>
      </w:r>
    </w:p>
    <w:p>
      <w:pPr>
        <w:spacing w:line="576" w:lineRule="exact"/>
        <w:ind w:firstLine="640" w:firstLineChars="200"/>
        <w:rPr>
          <w:rFonts w:ascii="仿宋" w:hAnsi="仿宋" w:eastAsia="仿宋" w:cs="Helvetica"/>
          <w:color w:val="000000" w:themeColor="text1"/>
          <w:kern w:val="0"/>
          <w:sz w:val="32"/>
          <w:szCs w:val="32"/>
        </w:rPr>
      </w:pPr>
      <w:r>
        <w:rPr>
          <w:rFonts w:hint="eastAsia" w:ascii="仿宋" w:hAnsi="仿宋" w:eastAsia="仿宋" w:cs="Helvetica"/>
          <w:color w:val="000000" w:themeColor="text1"/>
          <w:kern w:val="0"/>
          <w:sz w:val="32"/>
          <w:szCs w:val="32"/>
        </w:rPr>
        <w:t>6.学院成立硕士研究生招生监督工作小组，监督工作小组依法对招生工作进行监督，负责受理师生员工对招生过程中违纪、违规行为举报的调查与处理。监督电话和邮箱分别为</w:t>
      </w:r>
      <w:r>
        <w:rPr>
          <w:rFonts w:ascii="仿宋_GB2312" w:hAnsi="宋体" w:eastAsia="仿宋_GB2312"/>
          <w:sz w:val="32"/>
          <w:szCs w:val="32"/>
        </w:rPr>
        <w:t>029-8709</w:t>
      </w:r>
      <w:r>
        <w:rPr>
          <w:rFonts w:hint="eastAsia" w:ascii="仿宋_GB2312" w:hAnsi="宋体" w:eastAsia="仿宋_GB2312"/>
          <w:sz w:val="32"/>
          <w:szCs w:val="32"/>
        </w:rPr>
        <w:t>1170</w:t>
      </w:r>
      <w:r>
        <w:rPr>
          <w:rFonts w:hint="eastAsia" w:ascii="仿宋_GB2312" w:hAnsi="宋体" w:eastAsia="仿宋_GB2312"/>
          <w:sz w:val="32"/>
          <w:szCs w:val="32"/>
          <w:lang w:eastAsia="zh-CN"/>
        </w:rPr>
        <w:t>，</w:t>
      </w:r>
      <w:r>
        <w:rPr>
          <w:rFonts w:hint="eastAsia" w:ascii="仿宋" w:hAnsi="仿宋" w:eastAsia="仿宋" w:cs="Helvetica"/>
          <w:color w:val="000000" w:themeColor="text1"/>
          <w:kern w:val="0"/>
          <w:sz w:val="32"/>
          <w:szCs w:val="32"/>
        </w:rPr>
        <w:t>029-87091850，</w:t>
      </w:r>
      <w:r>
        <w:fldChar w:fldCharType="begin"/>
      </w:r>
      <w:r>
        <w:instrText xml:space="preserve"> HYPERLINK "mailto:dyxyyjs@nwsuaf.edu.cn" </w:instrText>
      </w:r>
      <w:r>
        <w:fldChar w:fldCharType="separate"/>
      </w:r>
      <w:r>
        <w:rPr>
          <w:rFonts w:ascii="仿宋" w:hAnsi="仿宋" w:eastAsia="仿宋" w:cs="Helvetica"/>
          <w:color w:val="000000" w:themeColor="text1"/>
          <w:kern w:val="0"/>
          <w:sz w:val="32"/>
          <w:szCs w:val="32"/>
        </w:rPr>
        <w:t>dyxyyjs</w:t>
      </w:r>
      <w:r>
        <w:rPr>
          <w:rFonts w:hint="eastAsia" w:ascii="仿宋" w:hAnsi="仿宋" w:eastAsia="仿宋" w:cs="Helvetica"/>
          <w:color w:val="000000" w:themeColor="text1"/>
          <w:kern w:val="0"/>
          <w:sz w:val="32"/>
          <w:szCs w:val="32"/>
        </w:rPr>
        <w:t>@nwsuaf.edu.cn</w:t>
      </w:r>
      <w:r>
        <w:rPr>
          <w:rFonts w:hint="eastAsia" w:ascii="仿宋" w:hAnsi="仿宋" w:eastAsia="仿宋" w:cs="Helvetica"/>
          <w:color w:val="000000" w:themeColor="text1"/>
          <w:kern w:val="0"/>
          <w:sz w:val="32"/>
          <w:szCs w:val="32"/>
        </w:rPr>
        <w:fldChar w:fldCharType="end"/>
      </w:r>
      <w:r>
        <w:rPr>
          <w:rFonts w:hint="eastAsia" w:ascii="仿宋" w:hAnsi="仿宋" w:eastAsia="仿宋" w:cs="Helvetica"/>
          <w:color w:val="000000" w:themeColor="text1"/>
          <w:kern w:val="0"/>
          <w:sz w:val="32"/>
          <w:szCs w:val="32"/>
        </w:rPr>
        <w:t>。若仍有争议，可向学校硕士研究生复试录取监督工作小组提出申诉，监督电话和邮箱分别为029-87080155、029-87082862，ybgsh@nwafu.edu.cn。</w:t>
      </w:r>
    </w:p>
    <w:p>
      <w:pPr>
        <w:spacing w:line="576" w:lineRule="exact"/>
        <w:ind w:firstLine="560" w:firstLineChars="200"/>
        <w:rPr>
          <w:rFonts w:ascii="仿宋" w:hAnsi="仿宋" w:eastAsia="仿宋" w:cs="宋体"/>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E8B"/>
    <w:rsid w:val="000029FD"/>
    <w:rsid w:val="000108C7"/>
    <w:rsid w:val="0002686E"/>
    <w:rsid w:val="000322C1"/>
    <w:rsid w:val="00044125"/>
    <w:rsid w:val="0008598B"/>
    <w:rsid w:val="000C1C69"/>
    <w:rsid w:val="000E4B1D"/>
    <w:rsid w:val="00172C67"/>
    <w:rsid w:val="00177026"/>
    <w:rsid w:val="001B2D2A"/>
    <w:rsid w:val="00234D50"/>
    <w:rsid w:val="002A223B"/>
    <w:rsid w:val="002A3E54"/>
    <w:rsid w:val="002E3025"/>
    <w:rsid w:val="002E6724"/>
    <w:rsid w:val="003F6517"/>
    <w:rsid w:val="004470E5"/>
    <w:rsid w:val="004E6C1A"/>
    <w:rsid w:val="0054748C"/>
    <w:rsid w:val="00551315"/>
    <w:rsid w:val="005613BF"/>
    <w:rsid w:val="005C3850"/>
    <w:rsid w:val="005E2875"/>
    <w:rsid w:val="006240BC"/>
    <w:rsid w:val="00644046"/>
    <w:rsid w:val="00675ED6"/>
    <w:rsid w:val="006C488F"/>
    <w:rsid w:val="00761ACE"/>
    <w:rsid w:val="0084187F"/>
    <w:rsid w:val="00860C3C"/>
    <w:rsid w:val="00882E8B"/>
    <w:rsid w:val="008E11E6"/>
    <w:rsid w:val="009F6930"/>
    <w:rsid w:val="00A32603"/>
    <w:rsid w:val="00A56CEB"/>
    <w:rsid w:val="00A65735"/>
    <w:rsid w:val="00AA243B"/>
    <w:rsid w:val="00AA6946"/>
    <w:rsid w:val="00B3245E"/>
    <w:rsid w:val="00B466A4"/>
    <w:rsid w:val="00B60BDE"/>
    <w:rsid w:val="00B80D2D"/>
    <w:rsid w:val="00BB0C15"/>
    <w:rsid w:val="00BC1FA6"/>
    <w:rsid w:val="00C42DB0"/>
    <w:rsid w:val="00C54098"/>
    <w:rsid w:val="00D0667D"/>
    <w:rsid w:val="00D21A99"/>
    <w:rsid w:val="00D266AD"/>
    <w:rsid w:val="00DB4649"/>
    <w:rsid w:val="00DE545D"/>
    <w:rsid w:val="00EA3F4C"/>
    <w:rsid w:val="00EA69A4"/>
    <w:rsid w:val="00F71031"/>
    <w:rsid w:val="01BF2BE1"/>
    <w:rsid w:val="08214F6C"/>
    <w:rsid w:val="0B2C48F6"/>
    <w:rsid w:val="0F9E5C9D"/>
    <w:rsid w:val="186F7E00"/>
    <w:rsid w:val="1F421AFC"/>
    <w:rsid w:val="29B77349"/>
    <w:rsid w:val="2EF27283"/>
    <w:rsid w:val="2F7E62FF"/>
    <w:rsid w:val="304271E1"/>
    <w:rsid w:val="321F182F"/>
    <w:rsid w:val="339E2947"/>
    <w:rsid w:val="33F25F90"/>
    <w:rsid w:val="3AF22E40"/>
    <w:rsid w:val="3C9B293B"/>
    <w:rsid w:val="492C2F52"/>
    <w:rsid w:val="4A7C0AFA"/>
    <w:rsid w:val="504F1414"/>
    <w:rsid w:val="59AE7776"/>
    <w:rsid w:val="657963B6"/>
    <w:rsid w:val="682D647C"/>
    <w:rsid w:val="770D12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character" w:styleId="9">
    <w:name w:val="annotation reference"/>
    <w:basedOn w:val="7"/>
    <w:semiHidden/>
    <w:unhideWhenUsed/>
    <w:qFormat/>
    <w:uiPriority w:val="99"/>
    <w:rPr>
      <w:sz w:val="21"/>
      <w:szCs w:val="21"/>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页眉 Char"/>
    <w:basedOn w:val="7"/>
    <w:link w:val="5"/>
    <w:semiHidden/>
    <w:qFormat/>
    <w:uiPriority w:val="99"/>
    <w:rPr>
      <w:rFonts w:ascii="Times New Roman" w:hAnsi="Times New Roman" w:eastAsia="宋体" w:cs="Times New Roman"/>
      <w:sz w:val="18"/>
      <w:szCs w:val="18"/>
    </w:rPr>
  </w:style>
  <w:style w:type="character" w:customStyle="1" w:styleId="12">
    <w:name w:val="页脚 Char"/>
    <w:basedOn w:val="7"/>
    <w:link w:val="4"/>
    <w:semiHidden/>
    <w:qFormat/>
    <w:uiPriority w:val="99"/>
    <w:rPr>
      <w:rFonts w:ascii="Times New Roman" w:hAnsi="Times New Roman" w:eastAsia="宋体" w:cs="Times New Roman"/>
      <w:sz w:val="18"/>
      <w:szCs w:val="18"/>
    </w:rPr>
  </w:style>
  <w:style w:type="character" w:customStyle="1" w:styleId="13">
    <w:name w:val="fontstyle01"/>
    <w:basedOn w:val="7"/>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2792</Words>
  <Characters>2964</Characters>
  <Lines>21</Lines>
  <Paragraphs>6</Paragraphs>
  <TotalTime>5</TotalTime>
  <ScaleCrop>false</ScaleCrop>
  <LinksUpToDate>false</LinksUpToDate>
  <CharactersWithSpaces>2966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2020-05-14T10:21:00Z</dcterms:created>
  <dc:creator>周婷</dc:creator>
  <cp:lastModifiedBy>Administrator</cp:lastModifiedBy>
  <dcterms:modified xsi:type="dcterms:W3CDTF">2022-03-25T08:10:55Z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4AD2248C712E49E39F202F6B002FE37A</vt:lpwstr>
  </property>
</Properties>
</file>